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AI Translator | Custom Translator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Custom Translator is a feature of the Microsoft Translator service, which enables Translator enterprises, app developers, and language service providers to build customized neural machine translation (NMT) systems. The customized translation systems seamlessly integrate into existing applications, workflows, and websites.</w:t>
      </w:r>
      <w:r>
        <w:rPr>
          <w:rFonts w:eastAsia="Times New Roman" w:cs="Segoe UI"/>
        </w:rPr>
        <w:br/>
      </w:r>
      <w:r>
        <w:rPr>
          <w:rFonts w:eastAsia="Times New Roman" w:cs="Segoe UI"/>
        </w:rPr>
        <w:br/>
      </w:r>
      <w:r>
        <w:rPr>
          <w:rFonts w:eastAsia="Times New Roman" w:cs="Segoe UI"/>
        </w:rPr>
        <w:t>Translation systems built with Custom Translator are available through the same cloud-based, secure, high performance, highly scalable Microsoft Translator Text API V3, that powers billions of translations every day.</w:t>
      </w:r>
      <w:r>
        <w:rPr>
          <w:rFonts w:eastAsia="Times New Roman" w:cs="Segoe UI"/>
        </w:rPr>
        <w:br/>
      </w:r>
      <w:r>
        <w:rPr>
          <w:rFonts w:eastAsia="Times New Roman" w:cs="Segoe UI"/>
        </w:rPr>
        <w:br/>
      </w:r>
      <w:r>
        <w:rPr>
          <w:rFonts w:eastAsia="Times New Roman" w:cs="Segoe UI"/>
        </w:rPr>
        <w:t>The platform enables users to build and publish custom translation systems to and from English. Custom Translator supports more than three dozen languages that map directly to the languages available for NMT. For a complete list, see Translator language support.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Main landmark is not present on the projects tab</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ARIA input field name is missing on the workspace settings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